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316F" w14:textId="3F436C59" w:rsidR="00B92F1C" w:rsidRDefault="00000000">
      <w:pPr>
        <w:pStyle w:val="Tittel"/>
        <w:jc w:val="both"/>
      </w:pPr>
      <w:r>
        <w:rPr>
          <w:rFonts w:ascii="Trebuchet MS" w:eastAsia="Trebuchet MS" w:hAnsi="Trebuchet MS" w:cs="Trebuchet MS"/>
        </w:rPr>
        <w:t>Kontrollutvalgets beretning for 202</w:t>
      </w:r>
      <w:r w:rsidR="00BF44AF">
        <w:rPr>
          <w:rFonts w:ascii="Trebuchet MS" w:eastAsia="Trebuchet MS" w:hAnsi="Trebuchet MS" w:cs="Trebuchet MS"/>
        </w:rPr>
        <w:t>4</w:t>
      </w:r>
    </w:p>
    <w:p w14:paraId="10192BA5" w14:textId="77777777" w:rsidR="00B92F1C" w:rsidRDefault="00000000">
      <w:pPr>
        <w:jc w:val="both"/>
        <w:rPr>
          <w:b/>
        </w:rPr>
      </w:pPr>
      <w:r>
        <w:t xml:space="preserve">I henhold til NIFs lov § 2-12 avgir herved </w:t>
      </w:r>
      <w:r w:rsidRPr="00161964">
        <w:t>kontrollutvalget</w:t>
      </w:r>
      <w:r>
        <w:t xml:space="preserve"> i Sola Håndballklubb sin beretning.</w:t>
      </w:r>
    </w:p>
    <w:p w14:paraId="30AC14E3" w14:textId="77777777" w:rsidR="00B92F1C" w:rsidRDefault="00000000">
      <w:r>
        <w:t xml:space="preserve">Kontrollutvalget skal kontrollere at styret utfører de oppgaver styret er tillagt etter Sola Håndballklubb lov. </w:t>
      </w:r>
    </w:p>
    <w:p w14:paraId="54AA1EEE" w14:textId="77777777" w:rsidR="00B92F1C" w:rsidRDefault="00000000">
      <w:pPr>
        <w:spacing w:before="240" w:line="240" w:lineRule="auto"/>
        <w:jc w:val="both"/>
        <w:rPr>
          <w:b/>
        </w:rPr>
      </w:pPr>
      <w:r>
        <w:rPr>
          <w:b/>
        </w:rPr>
        <w:t>Vi har utført følgende handlinger:</w:t>
      </w:r>
    </w:p>
    <w:p w14:paraId="1D7181D4" w14:textId="6B46F945" w:rsidR="00B92F1C" w:rsidRDefault="00000000">
      <w:pPr>
        <w:jc w:val="both"/>
      </w:pPr>
      <w:r>
        <w:t>Vi har gjennomgått protokoll for årsmøtet</w:t>
      </w:r>
      <w:r w:rsidR="003072F1">
        <w:t xml:space="preserve">, </w:t>
      </w:r>
      <w:r>
        <w:t>styrets protokoller, samt andre dokumenter utvalget har funnet det nødvendig å gjennomgå. Vi har fått alle opplysninger som vi har bedt om fra Sola Håndballklubb styre og administrasjon. Vi har gjennomgått styrets årsberetning for 202</w:t>
      </w:r>
      <w:r w:rsidR="00BF44AF">
        <w:t>4</w:t>
      </w:r>
      <w:r>
        <w:t xml:space="preserve"> og det styrebehandlede årsregnskapet for 202</w:t>
      </w:r>
      <w:r w:rsidR="00BF44AF">
        <w:t>4</w:t>
      </w:r>
      <w:r>
        <w:t>.</w:t>
      </w:r>
    </w:p>
    <w:p w14:paraId="268E750A" w14:textId="4D67DFAA" w:rsidR="00B92F1C" w:rsidRDefault="00000000">
      <w:pPr>
        <w:jc w:val="both"/>
      </w:pPr>
      <w:r>
        <w:t xml:space="preserve">Regnskapet viser et underskudd på kr </w:t>
      </w:r>
      <w:r w:rsidR="00A15070">
        <w:t>1.270.486</w:t>
      </w:r>
      <w:r>
        <w:t>, og ved årsavslutning 202</w:t>
      </w:r>
      <w:r w:rsidR="00A15070">
        <w:t>4</w:t>
      </w:r>
      <w:r>
        <w:t xml:space="preserve"> reduserte egenkapitalen med kr </w:t>
      </w:r>
      <w:r w:rsidR="00EE7604">
        <w:t>3.406</w:t>
      </w:r>
      <w:r>
        <w:t>.</w:t>
      </w:r>
      <w:r w:rsidR="00161964">
        <w:t xml:space="preserve"> Egenkapitalen er pr 31.12.202</w:t>
      </w:r>
      <w:r w:rsidR="00A15070">
        <w:t>4</w:t>
      </w:r>
      <w:r w:rsidR="00161964">
        <w:t xml:space="preserve"> kr </w:t>
      </w:r>
      <w:r w:rsidR="00A15070">
        <w:t>252.658</w:t>
      </w:r>
      <w:r w:rsidR="00161964">
        <w:t>.</w:t>
      </w:r>
    </w:p>
    <w:p w14:paraId="422CBE00" w14:textId="77777777" w:rsidR="00B92F1C" w:rsidRDefault="00000000">
      <w:pPr>
        <w:jc w:val="both"/>
      </w:pPr>
      <w:r>
        <w:t>Kontrollutvalget har følgende merknader til forvaltningen av Sola Håndball:</w:t>
      </w:r>
    </w:p>
    <w:p w14:paraId="282DD853" w14:textId="77777777" w:rsidR="00CC7E64" w:rsidRDefault="00161964" w:rsidP="00161964">
      <w:pPr>
        <w:pStyle w:val="Listeavsnitt"/>
        <w:numPr>
          <w:ilvl w:val="0"/>
          <w:numId w:val="1"/>
        </w:numPr>
        <w:jc w:val="both"/>
      </w:pPr>
      <w:proofErr w:type="spellStart"/>
      <w:r>
        <w:t>Dropbox</w:t>
      </w:r>
      <w:proofErr w:type="spellEnd"/>
      <w:r>
        <w:t xml:space="preserve"> synes ikke å bli benyttet som lagringssystem for referater og annen dokumentasjon som tidligere bestemt. Dette gjør det utfordrende for Kontrollutvalget å følge arbeidet til styret.</w:t>
      </w:r>
    </w:p>
    <w:p w14:paraId="50AAB649" w14:textId="34EA3143" w:rsidR="00CC7E64" w:rsidRDefault="00CC7E64" w:rsidP="00161964">
      <w:pPr>
        <w:pStyle w:val="Listeavsnitt"/>
        <w:numPr>
          <w:ilvl w:val="0"/>
          <w:numId w:val="1"/>
        </w:numPr>
        <w:jc w:val="both"/>
      </w:pPr>
      <w:r>
        <w:t>Kontrollutvalget er kjent med at 2024 har vært et utfordrende år</w:t>
      </w:r>
      <w:r w:rsidR="00726062">
        <w:t xml:space="preserve"> for klubben</w:t>
      </w:r>
      <w:r>
        <w:t xml:space="preserve"> </w:t>
      </w:r>
      <w:proofErr w:type="spellStart"/>
      <w:r>
        <w:t>ift</w:t>
      </w:r>
      <w:proofErr w:type="spellEnd"/>
      <w:r>
        <w:t xml:space="preserve"> </w:t>
      </w:r>
      <w:r w:rsidR="00726062">
        <w:t xml:space="preserve">å få kontroll på </w:t>
      </w:r>
      <w:r>
        <w:t>økonomi</w:t>
      </w:r>
      <w:r w:rsidR="00726062">
        <w:t>en</w:t>
      </w:r>
      <w:r>
        <w:t xml:space="preserve"> etter at</w:t>
      </w:r>
      <w:r w:rsidR="00726062">
        <w:t xml:space="preserve"> daglig leder sluttet. Kontrollutvalget ser at styret har lagt ned en betydelig innsats i å få kontroll på økonomien og at det er gjort grep som gjør at klubben ser ut til å få tilbake kontrollen.</w:t>
      </w:r>
    </w:p>
    <w:p w14:paraId="4AFDC953" w14:textId="1770A09F" w:rsidR="00161964" w:rsidRDefault="00161964" w:rsidP="00CC7E64">
      <w:pPr>
        <w:jc w:val="both"/>
      </w:pPr>
    </w:p>
    <w:p w14:paraId="7C6E9CF9" w14:textId="77777777" w:rsidR="0081112B" w:rsidRPr="0081112B" w:rsidRDefault="0081112B" w:rsidP="0081112B">
      <w:pPr>
        <w:spacing w:after="0"/>
        <w:ind w:left="720"/>
        <w:jc w:val="both"/>
      </w:pPr>
    </w:p>
    <w:p w14:paraId="4DC6735E" w14:textId="5DACE49F" w:rsidR="00B92F1C" w:rsidRDefault="00000000">
      <w:pPr>
        <w:jc w:val="both"/>
      </w:pPr>
      <w:r>
        <w:t>Basert på det materialet vi har fått oss forelagt er det ikke grunnlag for ytterligere merknader utover det som fremgår av denne beretningen.</w:t>
      </w:r>
    </w:p>
    <w:p w14:paraId="5144C18D" w14:textId="77777777" w:rsidR="00B92F1C" w:rsidRDefault="00000000">
      <w:pPr>
        <w:spacing w:before="240" w:after="160" w:line="240" w:lineRule="auto"/>
        <w:jc w:val="both"/>
        <w:rPr>
          <w:b/>
        </w:rPr>
      </w:pPr>
      <w:r>
        <w:rPr>
          <w:b/>
        </w:rPr>
        <w:t>Konklusjon</w:t>
      </w:r>
    </w:p>
    <w:p w14:paraId="55C22759" w14:textId="10D67995" w:rsidR="00B92F1C" w:rsidRDefault="00000000">
      <w:pPr>
        <w:jc w:val="both"/>
      </w:pPr>
      <w:r>
        <w:t>Det er kontrollutvalget konklusjon at styret har utført de oppgaver som det er tillagt etter loven, og kontrollutvalget anbefaler at styrets beretning og Sola Håndballs årsregnskap for 202</w:t>
      </w:r>
      <w:r w:rsidR="00224D73">
        <w:t>4</w:t>
      </w:r>
      <w:r>
        <w:t xml:space="preserve"> godkjennes av årsmøtet.</w:t>
      </w:r>
    </w:p>
    <w:p w14:paraId="1B09A322" w14:textId="77777777" w:rsidR="00B92F1C" w:rsidRDefault="00B92F1C">
      <w:pPr>
        <w:jc w:val="both"/>
      </w:pPr>
    </w:p>
    <w:tbl>
      <w:tblPr>
        <w:tblStyle w:val="a"/>
        <w:tblW w:w="95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20"/>
        <w:gridCol w:w="465"/>
        <w:gridCol w:w="4500"/>
      </w:tblGrid>
      <w:tr w:rsidR="00B92F1C" w14:paraId="142D8152" w14:textId="77777777">
        <w:trPr>
          <w:trHeight w:val="538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1D47" w14:textId="5674A0A3" w:rsidR="00B92F1C" w:rsidRDefault="00000000">
            <w:pPr>
              <w:jc w:val="both"/>
            </w:pPr>
            <w:r>
              <w:t xml:space="preserve">Sola, </w:t>
            </w:r>
            <w:r w:rsidR="00224D73">
              <w:t>2</w:t>
            </w:r>
            <w:r>
              <w:t>.</w:t>
            </w:r>
            <w:r w:rsidR="00660650">
              <w:t>4</w:t>
            </w:r>
            <w:r>
              <w:t>.202</w:t>
            </w:r>
            <w:r w:rsidR="00224D73">
              <w:t>5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030A" w14:textId="77777777" w:rsidR="00B92F1C" w:rsidRDefault="00B9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4CBB" w14:textId="77777777" w:rsidR="00B92F1C" w:rsidRDefault="00B92F1C">
            <w:pPr>
              <w:jc w:val="both"/>
            </w:pPr>
          </w:p>
        </w:tc>
      </w:tr>
      <w:tr w:rsidR="00B92F1C" w14:paraId="0BC518FE" w14:textId="77777777">
        <w:trPr>
          <w:trHeight w:val="538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24FA" w14:textId="77777777" w:rsidR="00660650" w:rsidRDefault="00660650">
            <w:pPr>
              <w:jc w:val="both"/>
            </w:pPr>
          </w:p>
          <w:p w14:paraId="46804A63" w14:textId="76210BFF" w:rsidR="00B92F1C" w:rsidRDefault="00000000">
            <w:pPr>
              <w:jc w:val="both"/>
            </w:pPr>
            <w:r>
              <w:t>Pål Fister (leder)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A03" w14:textId="77777777" w:rsidR="00B92F1C" w:rsidRDefault="00B9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3C19" w14:textId="77777777" w:rsidR="00660650" w:rsidRDefault="00660650">
            <w:pPr>
              <w:jc w:val="both"/>
            </w:pPr>
          </w:p>
          <w:p w14:paraId="22CD9C0D" w14:textId="4117D982" w:rsidR="00B92F1C" w:rsidRDefault="00000000">
            <w:pPr>
              <w:jc w:val="both"/>
            </w:pPr>
            <w:r>
              <w:t>Li</w:t>
            </w:r>
            <w:r w:rsidR="00FC093B">
              <w:t xml:space="preserve">se </w:t>
            </w:r>
            <w:proofErr w:type="spellStart"/>
            <w:r w:rsidR="00FC093B">
              <w:t>A</w:t>
            </w:r>
            <w:r w:rsidR="00E32408">
              <w:t>arthun</w:t>
            </w:r>
            <w:proofErr w:type="spellEnd"/>
            <w:r>
              <w:t xml:space="preserve"> (medlem)</w:t>
            </w:r>
          </w:p>
          <w:p w14:paraId="204738F6" w14:textId="77777777" w:rsidR="00660650" w:rsidRDefault="00660650">
            <w:pPr>
              <w:jc w:val="both"/>
            </w:pPr>
          </w:p>
          <w:p w14:paraId="1AC4645F" w14:textId="77777777" w:rsidR="00660650" w:rsidRDefault="00660650">
            <w:pPr>
              <w:jc w:val="both"/>
            </w:pPr>
          </w:p>
          <w:p w14:paraId="56656AF5" w14:textId="1B891BF1" w:rsidR="00660650" w:rsidRDefault="00660650">
            <w:pPr>
              <w:jc w:val="both"/>
            </w:pPr>
            <w:r>
              <w:t>Børge Løseth Hermansen (medlem)</w:t>
            </w:r>
          </w:p>
        </w:tc>
      </w:tr>
    </w:tbl>
    <w:p w14:paraId="2C2FBB81" w14:textId="77777777" w:rsidR="00B92F1C" w:rsidRDefault="00B92F1C" w:rsidP="003D2E56">
      <w:pPr>
        <w:jc w:val="both"/>
      </w:pPr>
    </w:p>
    <w:sectPr w:rsidR="00B92F1C"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D7F99"/>
    <w:multiLevelType w:val="multilevel"/>
    <w:tmpl w:val="C20A9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685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1C"/>
    <w:rsid w:val="00161964"/>
    <w:rsid w:val="00224D73"/>
    <w:rsid w:val="002439DE"/>
    <w:rsid w:val="0027608F"/>
    <w:rsid w:val="002C6742"/>
    <w:rsid w:val="002E5597"/>
    <w:rsid w:val="003072F1"/>
    <w:rsid w:val="00317C64"/>
    <w:rsid w:val="003A5D71"/>
    <w:rsid w:val="003D2E56"/>
    <w:rsid w:val="004167B4"/>
    <w:rsid w:val="004363BC"/>
    <w:rsid w:val="00544FFA"/>
    <w:rsid w:val="005E46CE"/>
    <w:rsid w:val="005E5AB6"/>
    <w:rsid w:val="006567C9"/>
    <w:rsid w:val="00660650"/>
    <w:rsid w:val="006743EA"/>
    <w:rsid w:val="006A388D"/>
    <w:rsid w:val="00726062"/>
    <w:rsid w:val="0075298D"/>
    <w:rsid w:val="0081112B"/>
    <w:rsid w:val="00832085"/>
    <w:rsid w:val="008F6E7C"/>
    <w:rsid w:val="009C4982"/>
    <w:rsid w:val="00A15070"/>
    <w:rsid w:val="00A30432"/>
    <w:rsid w:val="00B92F1C"/>
    <w:rsid w:val="00BF44AF"/>
    <w:rsid w:val="00C4195B"/>
    <w:rsid w:val="00CC7E64"/>
    <w:rsid w:val="00D435D5"/>
    <w:rsid w:val="00E32408"/>
    <w:rsid w:val="00EE7604"/>
    <w:rsid w:val="00F1570F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954D"/>
  <w15:docId w15:val="{6E0BEEDD-69E6-4D7F-A564-739ACF2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18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3F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616A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03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telTegn">
    <w:name w:val="Tittel Tegn"/>
    <w:basedOn w:val="Standardskriftforavsnitt"/>
    <w:link w:val="Tittel"/>
    <w:uiPriority w:val="10"/>
    <w:rsid w:val="00616A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C3"/>
    <w:rPr>
      <w:rFonts w:ascii="Segoe U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C81D12"/>
    <w:pPr>
      <w:spacing w:after="0" w:line="240" w:lineRule="auto"/>
      <w:ind w:left="7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81D1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1D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1D1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1D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1D12"/>
    <w:rPr>
      <w:b/>
      <w:bCs/>
      <w:lang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853D6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853D6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unhideWhenUsed/>
    <w:rsid w:val="000E1EE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E1EE5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D298A"/>
    <w:rPr>
      <w:lang w:eastAsia="en-US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A3Q0ULJEzIQRTpMlNnHIGVXBPw==">AMUW2mVquN5dwi0iEfIMeOUnJBIdnHe/K4sR0mMfoaYPXr8LAlE6QjXmUV/FXpSqUhupubH6iL7GbBcqrkWxb4PyWSHTFyFDdtDnQsfnjA+PVCtl6bMFZsGev8nvdOGa6WnWywXuttmwUT73CwCzVpyvnCi+INZVC7Ztc7a3wMJbJKxQM58Xnj4zkgp4rBGzASvsY5ywybvXXQ0JNbXTu8967K1yKYplYA==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US-GEJO</dc:creator>
  <cp:lastModifiedBy>Børge Løseth Hermansen</cp:lastModifiedBy>
  <cp:revision>7</cp:revision>
  <dcterms:created xsi:type="dcterms:W3CDTF">2025-04-02T15:46:00Z</dcterms:created>
  <dcterms:modified xsi:type="dcterms:W3CDTF">2025-04-02T16:04:00Z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3af1f5b3-3950-43bb-b4b6-6c5d3894607f</vt:lpwstr>
  </property>
  <property fmtid="{D5CDD505-2E9C-101B-9397-08002B2CF9AE}" pid="6" name="MSIP_Label_85b72d22-eb0e-4385-b3bb-fe8450fd27a0_Enabled">
    <vt:lpwstr>true</vt:lpwstr>
  </property>
  <property fmtid="{D5CDD505-2E9C-101B-9397-08002B2CF9AE}" pid="7" name="MSIP_Label_85b72d22-eb0e-4385-b3bb-fe8450fd27a0_SetDate">
    <vt:lpwstr>2021-12-01T09:40:38Z</vt:lpwstr>
  </property>
  <property fmtid="{D5CDD505-2E9C-101B-9397-08002B2CF9AE}" pid="8" name="MSIP_Label_85b72d22-eb0e-4385-b3bb-fe8450fd27a0_Method">
    <vt:lpwstr>Standard</vt:lpwstr>
  </property>
  <property fmtid="{D5CDD505-2E9C-101B-9397-08002B2CF9AE}" pid="9" name="MSIP_Label_85b72d22-eb0e-4385-b3bb-fe8450fd27a0_Name">
    <vt:lpwstr>85b72d22-eb0e-4385-b3bb-fe8450fd27a0</vt:lpwstr>
  </property>
  <property fmtid="{D5CDD505-2E9C-101B-9397-08002B2CF9AE}" pid="10" name="MSIP_Label_85b72d22-eb0e-4385-b3bb-fe8450fd27a0_SiteId">
    <vt:lpwstr>df032c64-ffa9-4a61-b815-78e95520593e</vt:lpwstr>
  </property>
  <property fmtid="{D5CDD505-2E9C-101B-9397-08002B2CF9AE}" pid="11" name="MSIP_Label_85b72d22-eb0e-4385-b3bb-fe8450fd27a0_ActionId">
    <vt:lpwstr>3ae88e88-c4e1-4201-9e72-65dc70f53b94</vt:lpwstr>
  </property>
  <property fmtid="{D5CDD505-2E9C-101B-9397-08002B2CF9AE}" pid="12" name="MSIP_Label_85b72d22-eb0e-4385-b3bb-fe8450fd27a0_ContentBits">
    <vt:lpwstr>0</vt:lpwstr>
  </property>
</Properties>
</file>